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D2" w:rsidRDefault="009C15D2" w:rsidP="009C15D2">
      <w:pPr>
        <w:pStyle w:val="Title"/>
        <w:ind w:left="-540" w:right="-1440"/>
        <w:jc w:val="left"/>
        <w:rPr>
          <w:sz w:val="20"/>
        </w:rPr>
      </w:pPr>
      <w:r>
        <w:rPr>
          <w:sz w:val="20"/>
        </w:rPr>
        <w:t xml:space="preserve">WCSPP – Comparative Psychoanalytic </w:t>
      </w:r>
      <w:r>
        <w:rPr>
          <w:sz w:val="20"/>
          <w:szCs w:val="22"/>
        </w:rPr>
        <w:t xml:space="preserve">Theory from a Contemporary Clinical Perspective - Winter </w:t>
      </w:r>
      <w:r>
        <w:rPr>
          <w:sz w:val="20"/>
        </w:rPr>
        <w:t>Trimester 2014</w:t>
      </w:r>
    </w:p>
    <w:p w:rsidR="009C15D2" w:rsidRDefault="009C15D2" w:rsidP="009C15D2">
      <w:pPr>
        <w:pStyle w:val="Title"/>
        <w:ind w:left="-540" w:right="-1440"/>
        <w:jc w:val="left"/>
        <w:rPr>
          <w:b w:val="0"/>
          <w:sz w:val="20"/>
          <w:u w:val="none"/>
        </w:rPr>
      </w:pPr>
    </w:p>
    <w:p w:rsidR="009C15D2" w:rsidRPr="005646DB" w:rsidRDefault="009C15D2" w:rsidP="009C15D2">
      <w:pPr>
        <w:pStyle w:val="Title"/>
        <w:ind w:left="-540" w:right="-1440"/>
        <w:jc w:val="left"/>
        <w:rPr>
          <w:b w:val="0"/>
          <w:sz w:val="20"/>
          <w:u w:val="none"/>
        </w:rPr>
      </w:pPr>
      <w:r>
        <w:rPr>
          <w:b w:val="0"/>
          <w:sz w:val="20"/>
          <w:u w:val="none"/>
        </w:rPr>
        <w:t xml:space="preserve">Ann S. Crane, </w:t>
      </w:r>
      <w:proofErr w:type="spellStart"/>
      <w:proofErr w:type="gramStart"/>
      <w:r>
        <w:rPr>
          <w:b w:val="0"/>
          <w:sz w:val="20"/>
          <w:u w:val="none"/>
        </w:rPr>
        <w:t>PsyD</w:t>
      </w:r>
      <w:proofErr w:type="spellEnd"/>
      <w:r>
        <w:rPr>
          <w:b w:val="0"/>
          <w:sz w:val="20"/>
          <w:u w:val="none"/>
        </w:rPr>
        <w:t xml:space="preserve">  914</w:t>
      </w:r>
      <w:proofErr w:type="gramEnd"/>
      <w:r>
        <w:rPr>
          <w:b w:val="0"/>
          <w:sz w:val="20"/>
          <w:u w:val="none"/>
        </w:rPr>
        <w:t xml:space="preserve">-686-1490  </w:t>
      </w:r>
      <w:hyperlink r:id="rId6" w:history="1">
        <w:r w:rsidRPr="009C4702">
          <w:rPr>
            <w:rStyle w:val="Hyperlink"/>
            <w:b w:val="0"/>
            <w:sz w:val="20"/>
          </w:rPr>
          <w:t>anncrane4@aol.com</w:t>
        </w:r>
      </w:hyperlink>
    </w:p>
    <w:p w:rsidR="009C15D2" w:rsidRDefault="009C15D2" w:rsidP="009C15D2">
      <w:pPr>
        <w:tabs>
          <w:tab w:val="left" w:pos="5760"/>
        </w:tabs>
        <w:ind w:left="4320" w:right="-900"/>
        <w:jc w:val="center"/>
        <w:rPr>
          <w:bCs/>
          <w:sz w:val="20"/>
        </w:rPr>
      </w:pPr>
    </w:p>
    <w:p w:rsidR="009C15D2" w:rsidRDefault="009C15D2" w:rsidP="009C15D2">
      <w:pPr>
        <w:pStyle w:val="BodyText"/>
        <w:jc w:val="both"/>
        <w:rPr>
          <w:bCs/>
        </w:rPr>
      </w:pPr>
      <w:r>
        <w:rPr>
          <w:bCs/>
        </w:rPr>
        <w:t xml:space="preserve">This course examines five major orientations within contemporary psychoanalysis: classical, object relations, </w:t>
      </w:r>
      <w:proofErr w:type="gramStart"/>
      <w:r>
        <w:rPr>
          <w:bCs/>
        </w:rPr>
        <w:t>self psychology</w:t>
      </w:r>
      <w:proofErr w:type="gramEnd"/>
      <w:r>
        <w:rPr>
          <w:bCs/>
        </w:rPr>
        <w:t xml:space="preserve">, interpersonal, and relational. </w:t>
      </w:r>
      <w:r>
        <w:t xml:space="preserve">Two classes will be spent on each orientation. In the first, we will study the theoretical constructs and in the second, we will apply these concepts to a </w:t>
      </w:r>
      <w:r>
        <w:rPr>
          <w:b/>
        </w:rPr>
        <w:t>short</w:t>
      </w:r>
      <w:r>
        <w:t xml:space="preserve"> case write-up by 1-2 class member(s). The designated class member(s) will also create questions we will use in class as we apply the theory to the case. In the final class we will attempt to apply a multi-modal approach to a case. The overall goal will be to gain an understanding of how to apply the ideas under study to the clinical encounter.     </w:t>
      </w:r>
    </w:p>
    <w:p w:rsidR="009C15D2" w:rsidRDefault="009C15D2" w:rsidP="009C15D2">
      <w:pPr>
        <w:pStyle w:val="Heading4"/>
        <w:numPr>
          <w:ilvl w:val="0"/>
          <w:numId w:val="0"/>
        </w:numPr>
        <w:tabs>
          <w:tab w:val="num" w:pos="360"/>
        </w:tabs>
        <w:ind w:left="-720" w:right="-900"/>
        <w:jc w:val="both"/>
        <w:rPr>
          <w:bCs w:val="0"/>
          <w:i/>
          <w:iCs/>
          <w:sz w:val="20"/>
        </w:rPr>
      </w:pPr>
    </w:p>
    <w:p w:rsidR="009C15D2" w:rsidRDefault="009C15D2" w:rsidP="009C15D2">
      <w:pPr>
        <w:pStyle w:val="Heading4"/>
        <w:numPr>
          <w:ilvl w:val="0"/>
          <w:numId w:val="0"/>
        </w:numPr>
        <w:tabs>
          <w:tab w:val="num" w:pos="360"/>
        </w:tabs>
        <w:ind w:left="-720" w:right="-900"/>
        <w:rPr>
          <w:b w:val="0"/>
          <w:i/>
          <w:iCs/>
          <w:sz w:val="20"/>
        </w:rPr>
      </w:pPr>
      <w:r>
        <w:rPr>
          <w:bCs w:val="0"/>
          <w:i/>
          <w:iCs/>
          <w:sz w:val="20"/>
        </w:rPr>
        <w:t>I. Classical Psychoanalysis</w:t>
      </w:r>
      <w:r>
        <w:rPr>
          <w:b w:val="0"/>
          <w:i/>
          <w:iCs/>
          <w:sz w:val="20"/>
        </w:rPr>
        <w:t xml:space="preserve"> </w:t>
      </w:r>
    </w:p>
    <w:p w:rsidR="009C15D2" w:rsidRDefault="009C15D2" w:rsidP="009C15D2">
      <w:pPr>
        <w:pStyle w:val="Heading6"/>
        <w:ind w:left="-720"/>
        <w:rPr>
          <w:b w:val="0"/>
        </w:rPr>
      </w:pPr>
      <w:r>
        <w:rPr>
          <w:bCs w:val="0"/>
        </w:rPr>
        <w:t>Class 1.</w:t>
      </w:r>
      <w:r>
        <w:rPr>
          <w:b w:val="0"/>
        </w:rPr>
        <w:t xml:space="preserve"> </w:t>
      </w:r>
      <w:r>
        <w:rPr>
          <w:bCs w:val="0"/>
        </w:rPr>
        <w:t>Fundamental concepts in classical theory</w:t>
      </w:r>
    </w:p>
    <w:p w:rsidR="009C15D2" w:rsidRDefault="009C15D2" w:rsidP="009C15D2">
      <w:pPr>
        <w:ind w:left="-720" w:right="-900"/>
        <w:rPr>
          <w:bCs/>
          <w:sz w:val="20"/>
          <w:szCs w:val="22"/>
        </w:rPr>
      </w:pPr>
      <w:r>
        <w:rPr>
          <w:bCs/>
          <w:sz w:val="20"/>
          <w:szCs w:val="22"/>
        </w:rPr>
        <w:t xml:space="preserve">  Pre-Class Readings</w:t>
      </w:r>
    </w:p>
    <w:p w:rsidR="009C15D2" w:rsidRDefault="009C15D2" w:rsidP="009C15D2">
      <w:pPr>
        <w:ind w:left="-720" w:right="-900"/>
        <w:rPr>
          <w:bCs/>
          <w:sz w:val="20"/>
          <w:szCs w:val="22"/>
        </w:rPr>
      </w:pPr>
      <w:r>
        <w:rPr>
          <w:bCs/>
          <w:sz w:val="20"/>
          <w:szCs w:val="22"/>
        </w:rPr>
        <w:t xml:space="preserve">  Mitchell &amp; Black, chapter 1, Sigmund Freud and the Classical Psychoanalytic Tradition, 1-22 </w:t>
      </w:r>
    </w:p>
    <w:p w:rsidR="009C15D2" w:rsidRDefault="009C15D2" w:rsidP="009C15D2">
      <w:pPr>
        <w:pStyle w:val="BlockText"/>
        <w:ind w:left="-720" w:firstLine="0"/>
        <w:rPr>
          <w:sz w:val="20"/>
        </w:rPr>
      </w:pPr>
      <w:r>
        <w:rPr>
          <w:sz w:val="20"/>
        </w:rPr>
        <w:t xml:space="preserve">  Mitchell &amp; Black, chapter 7, Contemporary Freudian Revisionists:  </w:t>
      </w:r>
      <w:proofErr w:type="spellStart"/>
      <w:r>
        <w:rPr>
          <w:sz w:val="20"/>
        </w:rPr>
        <w:t>Kernberg</w:t>
      </w:r>
      <w:proofErr w:type="spellEnd"/>
      <w:r>
        <w:rPr>
          <w:sz w:val="20"/>
        </w:rPr>
        <w:t xml:space="preserve">, </w:t>
      </w:r>
      <w:proofErr w:type="gramStart"/>
      <w:r>
        <w:rPr>
          <w:sz w:val="20"/>
        </w:rPr>
        <w:t>Schafer…..,</w:t>
      </w:r>
      <w:proofErr w:type="gramEnd"/>
      <w:r>
        <w:rPr>
          <w:sz w:val="20"/>
        </w:rPr>
        <w:t xml:space="preserve"> 170-187</w:t>
      </w:r>
    </w:p>
    <w:p w:rsidR="009C15D2" w:rsidRDefault="009C15D2" w:rsidP="009C15D2">
      <w:pPr>
        <w:ind w:left="-720" w:right="-900"/>
        <w:rPr>
          <w:bCs/>
          <w:sz w:val="20"/>
          <w:szCs w:val="22"/>
        </w:rPr>
      </w:pPr>
      <w:r>
        <w:rPr>
          <w:b/>
          <w:sz w:val="20"/>
          <w:szCs w:val="22"/>
        </w:rPr>
        <w:t>Class 2.</w:t>
      </w:r>
      <w:r>
        <w:rPr>
          <w:bCs/>
          <w:sz w:val="20"/>
          <w:szCs w:val="22"/>
        </w:rPr>
        <w:t xml:space="preserve">  </w:t>
      </w:r>
      <w:r>
        <w:rPr>
          <w:b/>
          <w:sz w:val="20"/>
          <w:szCs w:val="22"/>
        </w:rPr>
        <w:t>Analyzing a case from a classical perspective</w:t>
      </w:r>
    </w:p>
    <w:p w:rsidR="009C15D2" w:rsidRDefault="009C15D2" w:rsidP="009C15D2">
      <w:pPr>
        <w:ind w:left="-720" w:right="-900"/>
        <w:rPr>
          <w:bCs/>
          <w:sz w:val="20"/>
          <w:szCs w:val="22"/>
        </w:rPr>
      </w:pPr>
      <w:r>
        <w:rPr>
          <w:bCs/>
          <w:sz w:val="20"/>
          <w:szCs w:val="22"/>
        </w:rPr>
        <w:t xml:space="preserve">  Busch, F. &amp; Schmidt-</w:t>
      </w:r>
      <w:proofErr w:type="spellStart"/>
      <w:r>
        <w:rPr>
          <w:bCs/>
          <w:sz w:val="20"/>
          <w:szCs w:val="22"/>
        </w:rPr>
        <w:t>Hellerau</w:t>
      </w:r>
      <w:proofErr w:type="spellEnd"/>
      <w:r>
        <w:rPr>
          <w:bCs/>
          <w:sz w:val="20"/>
          <w:szCs w:val="22"/>
        </w:rPr>
        <w:t>, C. (2004), How can we Know what we need to Know? Reflections on Clinical Judgment</w:t>
      </w:r>
    </w:p>
    <w:p w:rsidR="009C15D2" w:rsidRDefault="009C15D2" w:rsidP="009C15D2">
      <w:pPr>
        <w:ind w:right="-900"/>
        <w:rPr>
          <w:bCs/>
          <w:sz w:val="20"/>
          <w:szCs w:val="22"/>
        </w:rPr>
      </w:pPr>
      <w:r>
        <w:rPr>
          <w:bCs/>
          <w:sz w:val="20"/>
          <w:szCs w:val="22"/>
        </w:rPr>
        <w:t xml:space="preserve"> Formation, JAPA, 52: 689-707 </w:t>
      </w:r>
    </w:p>
    <w:p w:rsidR="009C15D2" w:rsidRDefault="009C15D2" w:rsidP="009C15D2">
      <w:pPr>
        <w:pStyle w:val="BodyText2"/>
        <w:ind w:left="-720" w:right="-900"/>
        <w:rPr>
          <w:b/>
          <w:i/>
          <w:iCs/>
          <w:color w:val="auto"/>
        </w:rPr>
      </w:pPr>
    </w:p>
    <w:p w:rsidR="009C15D2" w:rsidRDefault="009C15D2" w:rsidP="009C15D2">
      <w:pPr>
        <w:pStyle w:val="BodyText2"/>
        <w:ind w:left="-720" w:right="-900"/>
        <w:rPr>
          <w:bCs/>
          <w:i/>
          <w:iCs/>
        </w:rPr>
      </w:pPr>
      <w:r>
        <w:rPr>
          <w:b/>
          <w:i/>
          <w:iCs/>
          <w:color w:val="auto"/>
        </w:rPr>
        <w:t>II. Object Relations theory</w:t>
      </w:r>
      <w:r>
        <w:rPr>
          <w:bCs/>
          <w:i/>
          <w:iCs/>
          <w:color w:val="auto"/>
        </w:rPr>
        <w:t xml:space="preserve"> </w:t>
      </w:r>
    </w:p>
    <w:p w:rsidR="009C15D2" w:rsidRDefault="009C15D2" w:rsidP="009C15D2">
      <w:pPr>
        <w:ind w:left="-720" w:right="-900"/>
        <w:rPr>
          <w:bCs/>
          <w:sz w:val="20"/>
          <w:szCs w:val="22"/>
        </w:rPr>
      </w:pPr>
      <w:r>
        <w:rPr>
          <w:b/>
          <w:sz w:val="20"/>
          <w:szCs w:val="22"/>
        </w:rPr>
        <w:t>Class 3.</w:t>
      </w:r>
      <w:r>
        <w:rPr>
          <w:bCs/>
          <w:sz w:val="20"/>
          <w:szCs w:val="22"/>
        </w:rPr>
        <w:t xml:space="preserve"> </w:t>
      </w:r>
      <w:r>
        <w:rPr>
          <w:b/>
          <w:sz w:val="20"/>
          <w:szCs w:val="22"/>
        </w:rPr>
        <w:t xml:space="preserve">Fundamental concepts in object </w:t>
      </w:r>
      <w:proofErr w:type="gramStart"/>
      <w:r>
        <w:rPr>
          <w:b/>
          <w:sz w:val="20"/>
          <w:szCs w:val="22"/>
        </w:rPr>
        <w:t>relations</w:t>
      </w:r>
      <w:proofErr w:type="gramEnd"/>
      <w:r>
        <w:rPr>
          <w:b/>
          <w:sz w:val="20"/>
          <w:szCs w:val="22"/>
        </w:rPr>
        <w:t xml:space="preserve"> theory</w:t>
      </w:r>
    </w:p>
    <w:p w:rsidR="009C15D2" w:rsidRDefault="009C15D2" w:rsidP="009C15D2">
      <w:pPr>
        <w:ind w:left="-720" w:right="-900"/>
        <w:rPr>
          <w:bCs/>
          <w:sz w:val="20"/>
          <w:szCs w:val="22"/>
        </w:rPr>
      </w:pPr>
      <w:r>
        <w:rPr>
          <w:bCs/>
          <w:sz w:val="20"/>
          <w:szCs w:val="22"/>
        </w:rPr>
        <w:t xml:space="preserve">  Mitchell &amp; Black, chapter 4, Melanie Klein and Contemporary </w:t>
      </w:r>
      <w:proofErr w:type="spellStart"/>
      <w:r>
        <w:rPr>
          <w:bCs/>
          <w:sz w:val="20"/>
          <w:szCs w:val="22"/>
        </w:rPr>
        <w:t>Kleinian</w:t>
      </w:r>
      <w:proofErr w:type="spellEnd"/>
      <w:r>
        <w:rPr>
          <w:bCs/>
          <w:sz w:val="20"/>
          <w:szCs w:val="22"/>
        </w:rPr>
        <w:t xml:space="preserve"> Theory, 85-111;   </w:t>
      </w:r>
    </w:p>
    <w:p w:rsidR="009C15D2" w:rsidRDefault="009C15D2" w:rsidP="009C15D2">
      <w:pPr>
        <w:ind w:left="-720" w:right="-900"/>
        <w:rPr>
          <w:bCs/>
          <w:sz w:val="20"/>
          <w:szCs w:val="22"/>
        </w:rPr>
      </w:pPr>
      <w:r>
        <w:rPr>
          <w:bCs/>
          <w:sz w:val="20"/>
          <w:szCs w:val="22"/>
        </w:rPr>
        <w:t xml:space="preserve">  Mitchell &amp; Black, chapter 5, The British Object Relations School: Fairbairn and </w:t>
      </w:r>
      <w:proofErr w:type="spellStart"/>
      <w:proofErr w:type="gramStart"/>
      <w:r>
        <w:rPr>
          <w:bCs/>
          <w:sz w:val="20"/>
          <w:szCs w:val="22"/>
        </w:rPr>
        <w:t>Winnicott</w:t>
      </w:r>
      <w:proofErr w:type="spellEnd"/>
      <w:r>
        <w:rPr>
          <w:bCs/>
          <w:sz w:val="20"/>
          <w:szCs w:val="22"/>
        </w:rPr>
        <w:t xml:space="preserve">  112</w:t>
      </w:r>
      <w:proofErr w:type="gramEnd"/>
      <w:r>
        <w:rPr>
          <w:bCs/>
          <w:sz w:val="20"/>
          <w:szCs w:val="22"/>
        </w:rPr>
        <w:t xml:space="preserve">-134 (not 138) </w:t>
      </w:r>
    </w:p>
    <w:p w:rsidR="009C15D2" w:rsidRDefault="009C15D2" w:rsidP="009C15D2">
      <w:pPr>
        <w:ind w:left="-720" w:right="-900"/>
        <w:rPr>
          <w:bCs/>
          <w:sz w:val="20"/>
          <w:szCs w:val="22"/>
        </w:rPr>
      </w:pPr>
      <w:r>
        <w:rPr>
          <w:b/>
          <w:sz w:val="20"/>
          <w:szCs w:val="22"/>
        </w:rPr>
        <w:t>Class 4</w:t>
      </w:r>
      <w:r>
        <w:rPr>
          <w:bCs/>
          <w:sz w:val="20"/>
          <w:szCs w:val="22"/>
        </w:rPr>
        <w:t xml:space="preserve">. </w:t>
      </w:r>
      <w:r>
        <w:rPr>
          <w:b/>
          <w:sz w:val="20"/>
          <w:szCs w:val="22"/>
        </w:rPr>
        <w:t>Analyzing a case from an object relations perspective</w:t>
      </w:r>
    </w:p>
    <w:p w:rsidR="009C15D2" w:rsidRDefault="009C15D2" w:rsidP="009C15D2">
      <w:pPr>
        <w:ind w:left="-720" w:right="-900"/>
        <w:rPr>
          <w:bCs/>
          <w:sz w:val="20"/>
          <w:szCs w:val="22"/>
        </w:rPr>
      </w:pPr>
      <w:r>
        <w:rPr>
          <w:bCs/>
          <w:sz w:val="20"/>
          <w:szCs w:val="22"/>
        </w:rPr>
        <w:t xml:space="preserve">  Ogden, T. (1994). The Analytic Third: Working with </w:t>
      </w:r>
      <w:proofErr w:type="spellStart"/>
      <w:r>
        <w:rPr>
          <w:bCs/>
          <w:sz w:val="20"/>
          <w:szCs w:val="22"/>
        </w:rPr>
        <w:t>Intersubjective</w:t>
      </w:r>
      <w:proofErr w:type="spellEnd"/>
      <w:r>
        <w:rPr>
          <w:bCs/>
          <w:sz w:val="20"/>
          <w:szCs w:val="22"/>
        </w:rPr>
        <w:t xml:space="preserve"> Clinical Facts, Int’l J of Psychoanalysis, 75: 3-19</w:t>
      </w:r>
    </w:p>
    <w:p w:rsidR="009C15D2" w:rsidRDefault="009C15D2" w:rsidP="009C15D2">
      <w:pPr>
        <w:pStyle w:val="Heading3"/>
        <w:ind w:left="-720"/>
        <w:rPr>
          <w:i/>
          <w:iCs/>
          <w:u w:val="single"/>
        </w:rPr>
      </w:pPr>
    </w:p>
    <w:p w:rsidR="009C15D2" w:rsidRDefault="009C15D2" w:rsidP="009C15D2">
      <w:pPr>
        <w:pStyle w:val="Heading3"/>
        <w:ind w:left="-720"/>
        <w:rPr>
          <w:b w:val="0"/>
          <w:bCs/>
          <w:i/>
          <w:iCs/>
          <w:u w:val="single"/>
        </w:rPr>
      </w:pPr>
      <w:r>
        <w:rPr>
          <w:i/>
          <w:iCs/>
          <w:u w:val="single"/>
        </w:rPr>
        <w:t>III. Interpersonal theory</w:t>
      </w:r>
      <w:r>
        <w:rPr>
          <w:b w:val="0"/>
          <w:bCs/>
          <w:i/>
          <w:iCs/>
          <w:u w:val="single"/>
        </w:rPr>
        <w:t xml:space="preserve"> </w:t>
      </w:r>
    </w:p>
    <w:p w:rsidR="009C15D2" w:rsidRDefault="009C15D2" w:rsidP="009C15D2">
      <w:pPr>
        <w:pStyle w:val="Heading6"/>
        <w:ind w:left="-720"/>
        <w:rPr>
          <w:bCs w:val="0"/>
        </w:rPr>
      </w:pPr>
      <w:r>
        <w:rPr>
          <w:bCs w:val="0"/>
        </w:rPr>
        <w:t xml:space="preserve">Class 5. Fundamental concepts in interpersonal theory </w:t>
      </w:r>
    </w:p>
    <w:p w:rsidR="009C15D2" w:rsidRDefault="009C15D2" w:rsidP="009C15D2">
      <w:pPr>
        <w:ind w:left="-720" w:right="-900"/>
        <w:rPr>
          <w:bCs/>
          <w:sz w:val="20"/>
          <w:szCs w:val="22"/>
        </w:rPr>
      </w:pPr>
      <w:r>
        <w:rPr>
          <w:bCs/>
          <w:sz w:val="20"/>
          <w:szCs w:val="22"/>
        </w:rPr>
        <w:t xml:space="preserve">  Mitchell &amp; Black, chapter 3, Harry Stack Sullivan and the Interpersonal Perspective, 60-84</w:t>
      </w:r>
    </w:p>
    <w:p w:rsidR="009C15D2" w:rsidRDefault="009C15D2" w:rsidP="009C15D2">
      <w:pPr>
        <w:ind w:left="-720" w:right="-900"/>
        <w:rPr>
          <w:bCs/>
          <w:sz w:val="20"/>
          <w:szCs w:val="22"/>
        </w:rPr>
      </w:pPr>
      <w:r>
        <w:rPr>
          <w:bCs/>
          <w:sz w:val="20"/>
          <w:szCs w:val="22"/>
        </w:rPr>
        <w:t xml:space="preserve">  </w:t>
      </w:r>
      <w:proofErr w:type="spellStart"/>
      <w:proofErr w:type="gramStart"/>
      <w:r>
        <w:rPr>
          <w:bCs/>
          <w:sz w:val="20"/>
          <w:szCs w:val="22"/>
        </w:rPr>
        <w:t>Levenson</w:t>
      </w:r>
      <w:proofErr w:type="spellEnd"/>
      <w:r>
        <w:rPr>
          <w:bCs/>
          <w:sz w:val="20"/>
          <w:szCs w:val="22"/>
        </w:rPr>
        <w:t>, E. (1998).</w:t>
      </w:r>
      <w:proofErr w:type="gramEnd"/>
      <w:r>
        <w:rPr>
          <w:bCs/>
          <w:sz w:val="20"/>
          <w:szCs w:val="22"/>
        </w:rPr>
        <w:t xml:space="preserve"> The Pursuit of the Particular, Contemporary Psychoanalysis, 24: 1-16</w:t>
      </w:r>
    </w:p>
    <w:p w:rsidR="009C15D2" w:rsidRDefault="009C15D2" w:rsidP="009C15D2">
      <w:pPr>
        <w:ind w:left="-720" w:right="-900" w:firstLine="1260"/>
        <w:rPr>
          <w:b/>
          <w:sz w:val="20"/>
          <w:szCs w:val="22"/>
        </w:rPr>
      </w:pPr>
    </w:p>
    <w:p w:rsidR="009C15D2" w:rsidRDefault="009C15D2" w:rsidP="009C15D2">
      <w:pPr>
        <w:ind w:left="-720" w:right="-900" w:firstLine="1260"/>
        <w:rPr>
          <w:b/>
          <w:sz w:val="20"/>
          <w:szCs w:val="22"/>
        </w:rPr>
      </w:pPr>
      <w:r>
        <w:rPr>
          <w:b/>
          <w:sz w:val="20"/>
          <w:szCs w:val="22"/>
        </w:rPr>
        <w:t>** Mid-semester course assessment – Discuss reactions to the course</w:t>
      </w:r>
    </w:p>
    <w:p w:rsidR="009C15D2" w:rsidRDefault="009C15D2" w:rsidP="009C15D2">
      <w:pPr>
        <w:pStyle w:val="Heading7"/>
        <w:ind w:left="-720"/>
        <w:rPr>
          <w:sz w:val="20"/>
        </w:rPr>
      </w:pPr>
    </w:p>
    <w:p w:rsidR="009C15D2" w:rsidRDefault="009C15D2" w:rsidP="009C15D2">
      <w:pPr>
        <w:pStyle w:val="Heading7"/>
        <w:ind w:left="-720"/>
        <w:rPr>
          <w:sz w:val="20"/>
          <w:u w:val="single"/>
        </w:rPr>
      </w:pPr>
      <w:r>
        <w:rPr>
          <w:sz w:val="20"/>
        </w:rPr>
        <w:t>Class 6. Analyzing a case from an interpersonal perspective</w:t>
      </w:r>
    </w:p>
    <w:p w:rsidR="009C15D2" w:rsidRDefault="009C15D2" w:rsidP="009C15D2">
      <w:pPr>
        <w:ind w:left="-720" w:right="-900"/>
        <w:rPr>
          <w:bCs/>
          <w:sz w:val="20"/>
          <w:szCs w:val="22"/>
        </w:rPr>
      </w:pPr>
      <w:r>
        <w:rPr>
          <w:bCs/>
          <w:sz w:val="20"/>
          <w:szCs w:val="22"/>
        </w:rPr>
        <w:t xml:space="preserve">  Ehrenberg, D. (1992). The Intimate Edge, chapter 7, Constructive Use of Countertransference, 95-115</w:t>
      </w:r>
    </w:p>
    <w:p w:rsidR="009C15D2" w:rsidRDefault="009C15D2" w:rsidP="009C15D2">
      <w:pPr>
        <w:pStyle w:val="Heading3"/>
        <w:ind w:left="-720"/>
        <w:rPr>
          <w:i/>
          <w:iCs/>
          <w:u w:val="single"/>
        </w:rPr>
      </w:pPr>
    </w:p>
    <w:p w:rsidR="009C15D2" w:rsidRDefault="009C15D2" w:rsidP="009C15D2">
      <w:pPr>
        <w:pStyle w:val="Heading3"/>
        <w:ind w:left="-720"/>
        <w:rPr>
          <w:i/>
          <w:iCs/>
          <w:u w:val="single"/>
        </w:rPr>
      </w:pPr>
      <w:r>
        <w:rPr>
          <w:i/>
          <w:iCs/>
          <w:u w:val="single"/>
        </w:rPr>
        <w:t xml:space="preserve">IV. </w:t>
      </w:r>
      <w:proofErr w:type="gramStart"/>
      <w:r>
        <w:rPr>
          <w:i/>
          <w:iCs/>
          <w:u w:val="single"/>
        </w:rPr>
        <w:t>Self  Psychology</w:t>
      </w:r>
      <w:proofErr w:type="gramEnd"/>
    </w:p>
    <w:p w:rsidR="009C15D2" w:rsidRDefault="009C15D2" w:rsidP="009C15D2">
      <w:pPr>
        <w:ind w:left="-720" w:right="-900"/>
        <w:rPr>
          <w:b/>
          <w:sz w:val="20"/>
          <w:szCs w:val="22"/>
        </w:rPr>
      </w:pPr>
      <w:r>
        <w:rPr>
          <w:b/>
          <w:sz w:val="20"/>
          <w:szCs w:val="22"/>
        </w:rPr>
        <w:t xml:space="preserve">Class 7. </w:t>
      </w:r>
      <w:r>
        <w:rPr>
          <w:b/>
          <w:sz w:val="20"/>
        </w:rPr>
        <w:t xml:space="preserve">Fundamental concepts in </w:t>
      </w:r>
      <w:proofErr w:type="gramStart"/>
      <w:r>
        <w:rPr>
          <w:b/>
          <w:sz w:val="20"/>
        </w:rPr>
        <w:t>self psychology</w:t>
      </w:r>
      <w:proofErr w:type="gramEnd"/>
    </w:p>
    <w:p w:rsidR="009C15D2" w:rsidRDefault="009C15D2" w:rsidP="009C15D2">
      <w:pPr>
        <w:ind w:left="-720" w:right="-900"/>
        <w:rPr>
          <w:bCs/>
          <w:sz w:val="20"/>
          <w:szCs w:val="22"/>
        </w:rPr>
      </w:pPr>
      <w:r>
        <w:rPr>
          <w:bCs/>
          <w:sz w:val="20"/>
          <w:szCs w:val="22"/>
        </w:rPr>
        <w:t xml:space="preserve">  Mitchell &amp; Black, chapter 6, Psychologies of Identity and Self, 149-169</w:t>
      </w:r>
    </w:p>
    <w:p w:rsidR="009C15D2" w:rsidRDefault="009C15D2" w:rsidP="009C15D2">
      <w:pPr>
        <w:ind w:left="-720" w:right="-900"/>
        <w:rPr>
          <w:bCs/>
          <w:sz w:val="20"/>
          <w:szCs w:val="22"/>
        </w:rPr>
      </w:pPr>
      <w:r>
        <w:rPr>
          <w:bCs/>
          <w:sz w:val="20"/>
          <w:szCs w:val="22"/>
        </w:rPr>
        <w:t xml:space="preserve">  </w:t>
      </w:r>
      <w:proofErr w:type="spellStart"/>
      <w:proofErr w:type="gramStart"/>
      <w:r>
        <w:rPr>
          <w:bCs/>
          <w:sz w:val="20"/>
          <w:szCs w:val="22"/>
        </w:rPr>
        <w:t>Stolorow</w:t>
      </w:r>
      <w:proofErr w:type="spellEnd"/>
      <w:r>
        <w:rPr>
          <w:bCs/>
          <w:sz w:val="20"/>
          <w:szCs w:val="22"/>
        </w:rPr>
        <w:t xml:space="preserve">, </w:t>
      </w:r>
      <w:proofErr w:type="spellStart"/>
      <w:r>
        <w:rPr>
          <w:bCs/>
          <w:sz w:val="20"/>
          <w:szCs w:val="22"/>
        </w:rPr>
        <w:t>Brandchaft</w:t>
      </w:r>
      <w:proofErr w:type="spellEnd"/>
      <w:r>
        <w:rPr>
          <w:bCs/>
          <w:sz w:val="20"/>
          <w:szCs w:val="22"/>
        </w:rPr>
        <w:t>, &amp; Atwood (1985).</w:t>
      </w:r>
      <w:proofErr w:type="gramEnd"/>
      <w:r>
        <w:rPr>
          <w:bCs/>
          <w:sz w:val="20"/>
          <w:szCs w:val="22"/>
        </w:rPr>
        <w:t xml:space="preserve"> Psychoanalytic Treatment: An </w:t>
      </w:r>
      <w:proofErr w:type="spellStart"/>
      <w:r>
        <w:rPr>
          <w:bCs/>
          <w:sz w:val="20"/>
          <w:szCs w:val="22"/>
        </w:rPr>
        <w:t>Intersubjective</w:t>
      </w:r>
      <w:proofErr w:type="spellEnd"/>
      <w:r>
        <w:rPr>
          <w:bCs/>
          <w:sz w:val="20"/>
          <w:szCs w:val="22"/>
        </w:rPr>
        <w:t xml:space="preserve"> Approach, chapter 5, Affects and</w:t>
      </w:r>
    </w:p>
    <w:p w:rsidR="009C15D2" w:rsidRDefault="009C15D2" w:rsidP="009C15D2">
      <w:pPr>
        <w:ind w:left="-720" w:right="-900" w:firstLine="720"/>
        <w:rPr>
          <w:bCs/>
          <w:sz w:val="20"/>
          <w:szCs w:val="22"/>
        </w:rPr>
      </w:pPr>
      <w:r>
        <w:rPr>
          <w:bCs/>
          <w:sz w:val="20"/>
          <w:szCs w:val="22"/>
        </w:rPr>
        <w:t xml:space="preserve"> </w:t>
      </w:r>
      <w:proofErr w:type="spellStart"/>
      <w:r>
        <w:rPr>
          <w:bCs/>
          <w:sz w:val="20"/>
          <w:szCs w:val="22"/>
        </w:rPr>
        <w:t>Selfobjects</w:t>
      </w:r>
      <w:proofErr w:type="spellEnd"/>
      <w:r>
        <w:rPr>
          <w:bCs/>
          <w:sz w:val="20"/>
          <w:szCs w:val="22"/>
        </w:rPr>
        <w:t>, 66-87 (excludes Erikson)</w:t>
      </w:r>
    </w:p>
    <w:p w:rsidR="009C15D2" w:rsidRDefault="009C15D2" w:rsidP="009C15D2">
      <w:pPr>
        <w:pStyle w:val="Heading7"/>
        <w:ind w:left="-720"/>
        <w:rPr>
          <w:bCs/>
          <w:sz w:val="20"/>
        </w:rPr>
      </w:pPr>
      <w:r>
        <w:rPr>
          <w:sz w:val="20"/>
        </w:rPr>
        <w:t xml:space="preserve">Class 8. Analyzing a case from a </w:t>
      </w:r>
      <w:proofErr w:type="gramStart"/>
      <w:r>
        <w:rPr>
          <w:sz w:val="20"/>
        </w:rPr>
        <w:t>self  psychological</w:t>
      </w:r>
      <w:proofErr w:type="gramEnd"/>
      <w:r>
        <w:rPr>
          <w:sz w:val="20"/>
        </w:rPr>
        <w:t xml:space="preserve"> perspective</w:t>
      </w:r>
    </w:p>
    <w:p w:rsidR="009C15D2" w:rsidRDefault="009C15D2" w:rsidP="009C15D2">
      <w:pPr>
        <w:ind w:left="-720"/>
        <w:rPr>
          <w:sz w:val="20"/>
        </w:rPr>
      </w:pPr>
      <w:r>
        <w:rPr>
          <w:bCs/>
          <w:sz w:val="20"/>
          <w:szCs w:val="22"/>
        </w:rPr>
        <w:t xml:space="preserve">  </w:t>
      </w:r>
      <w:proofErr w:type="spellStart"/>
      <w:r>
        <w:rPr>
          <w:bCs/>
          <w:sz w:val="20"/>
          <w:szCs w:val="22"/>
        </w:rPr>
        <w:t>Kohut</w:t>
      </w:r>
      <w:proofErr w:type="spellEnd"/>
      <w:r>
        <w:rPr>
          <w:bCs/>
          <w:sz w:val="20"/>
          <w:szCs w:val="22"/>
        </w:rPr>
        <w:t>, H. (1979). The Two Analyses of Mr. Z.,</w:t>
      </w:r>
      <w:r>
        <w:rPr>
          <w:i/>
          <w:sz w:val="20"/>
          <w:szCs w:val="22"/>
        </w:rPr>
        <w:t xml:space="preserve"> </w:t>
      </w:r>
      <w:r>
        <w:rPr>
          <w:iCs/>
          <w:sz w:val="20"/>
          <w:szCs w:val="22"/>
        </w:rPr>
        <w:t>Int’l J. of Psychoanalysis</w:t>
      </w:r>
      <w:r>
        <w:rPr>
          <w:sz w:val="20"/>
          <w:szCs w:val="22"/>
        </w:rPr>
        <w:t xml:space="preserve">, 60: </w:t>
      </w:r>
      <w:r>
        <w:rPr>
          <w:bCs/>
          <w:sz w:val="20"/>
          <w:szCs w:val="22"/>
        </w:rPr>
        <w:t>3-27</w:t>
      </w:r>
    </w:p>
    <w:p w:rsidR="009C15D2" w:rsidRDefault="009C15D2" w:rsidP="009C15D2">
      <w:pPr>
        <w:pStyle w:val="Heading3"/>
        <w:ind w:left="-720"/>
        <w:rPr>
          <w:i/>
          <w:iCs/>
          <w:u w:val="single"/>
        </w:rPr>
      </w:pPr>
    </w:p>
    <w:p w:rsidR="009C15D2" w:rsidRDefault="009C15D2" w:rsidP="009C15D2">
      <w:pPr>
        <w:pStyle w:val="Heading3"/>
        <w:ind w:left="-720"/>
        <w:rPr>
          <w:b w:val="0"/>
          <w:bCs/>
          <w:i/>
          <w:iCs/>
        </w:rPr>
      </w:pPr>
      <w:r>
        <w:rPr>
          <w:i/>
          <w:iCs/>
          <w:u w:val="single"/>
        </w:rPr>
        <w:t>V. Relational Theory</w:t>
      </w:r>
      <w:r>
        <w:rPr>
          <w:b w:val="0"/>
          <w:bCs/>
          <w:i/>
          <w:iCs/>
          <w:u w:val="single"/>
        </w:rPr>
        <w:t xml:space="preserve"> </w:t>
      </w:r>
    </w:p>
    <w:p w:rsidR="009C15D2" w:rsidRDefault="009C15D2" w:rsidP="009C15D2">
      <w:pPr>
        <w:ind w:left="-720" w:right="-900"/>
        <w:rPr>
          <w:bCs/>
          <w:sz w:val="20"/>
          <w:szCs w:val="22"/>
        </w:rPr>
      </w:pPr>
      <w:r>
        <w:rPr>
          <w:b/>
          <w:sz w:val="20"/>
          <w:szCs w:val="22"/>
        </w:rPr>
        <w:t>Class 9.</w:t>
      </w:r>
      <w:r>
        <w:rPr>
          <w:bCs/>
          <w:sz w:val="20"/>
          <w:szCs w:val="22"/>
        </w:rPr>
        <w:t xml:space="preserve">  </w:t>
      </w:r>
      <w:r>
        <w:rPr>
          <w:b/>
          <w:sz w:val="20"/>
        </w:rPr>
        <w:t>Fundamental concepts in relational psychoanalysis</w:t>
      </w:r>
    </w:p>
    <w:p w:rsidR="009C15D2" w:rsidRDefault="009C15D2" w:rsidP="009C15D2">
      <w:pPr>
        <w:tabs>
          <w:tab w:val="left" w:pos="1260"/>
        </w:tabs>
        <w:ind w:left="-720" w:right="-900"/>
        <w:rPr>
          <w:bCs/>
          <w:sz w:val="20"/>
          <w:szCs w:val="22"/>
        </w:rPr>
      </w:pPr>
      <w:r>
        <w:rPr>
          <w:bCs/>
          <w:sz w:val="20"/>
          <w:szCs w:val="22"/>
        </w:rPr>
        <w:t xml:space="preserve">  Mitchell, S. (1988). Relational Concepts in Psychoanalysis, chapter 1, The Relational Matrix, 17-40</w:t>
      </w:r>
    </w:p>
    <w:p w:rsidR="009C15D2" w:rsidRPr="00152D78" w:rsidRDefault="009C15D2" w:rsidP="009C15D2">
      <w:pPr>
        <w:tabs>
          <w:tab w:val="left" w:pos="1080"/>
          <w:tab w:val="left" w:pos="1800"/>
          <w:tab w:val="left" w:pos="5760"/>
        </w:tabs>
        <w:ind w:left="-900" w:right="-900"/>
        <w:rPr>
          <w:bCs/>
          <w:sz w:val="20"/>
          <w:szCs w:val="16"/>
        </w:rPr>
      </w:pPr>
      <w:r>
        <w:rPr>
          <w:bCs/>
          <w:sz w:val="20"/>
          <w:szCs w:val="16"/>
        </w:rPr>
        <w:t xml:space="preserve">      </w:t>
      </w:r>
      <w:r w:rsidRPr="00152D78">
        <w:rPr>
          <w:bCs/>
          <w:sz w:val="20"/>
          <w:szCs w:val="16"/>
        </w:rPr>
        <w:t>Bromberg</w:t>
      </w:r>
      <w:r>
        <w:rPr>
          <w:bCs/>
          <w:sz w:val="20"/>
          <w:szCs w:val="16"/>
        </w:rPr>
        <w:t>, P.M. (2006), Potholes on the R</w:t>
      </w:r>
      <w:r w:rsidRPr="00152D78">
        <w:rPr>
          <w:bCs/>
          <w:sz w:val="20"/>
          <w:szCs w:val="16"/>
        </w:rPr>
        <w:t>oy</w:t>
      </w:r>
      <w:r>
        <w:rPr>
          <w:bCs/>
          <w:sz w:val="20"/>
          <w:szCs w:val="16"/>
        </w:rPr>
        <w:t>al Road: or is it an A</w:t>
      </w:r>
      <w:r w:rsidRPr="00152D78">
        <w:rPr>
          <w:bCs/>
          <w:sz w:val="20"/>
          <w:szCs w:val="16"/>
        </w:rPr>
        <w:t>byss</w:t>
      </w:r>
      <w:proofErr w:type="gramStart"/>
      <w:r w:rsidRPr="00152D78">
        <w:rPr>
          <w:bCs/>
          <w:sz w:val="20"/>
          <w:szCs w:val="16"/>
        </w:rPr>
        <w:t>?,</w:t>
      </w:r>
      <w:proofErr w:type="gramEnd"/>
      <w:r w:rsidRPr="00152D78">
        <w:rPr>
          <w:bCs/>
          <w:sz w:val="20"/>
          <w:szCs w:val="16"/>
        </w:rPr>
        <w:t xml:space="preserve"> Awakening the Dreamer, chapter 5, 85-107</w:t>
      </w:r>
    </w:p>
    <w:p w:rsidR="009C15D2" w:rsidRDefault="009C15D2" w:rsidP="009C15D2">
      <w:pPr>
        <w:tabs>
          <w:tab w:val="left" w:pos="1260"/>
        </w:tabs>
        <w:ind w:left="-720" w:right="-900"/>
        <w:rPr>
          <w:b/>
          <w:bCs/>
          <w:sz w:val="20"/>
        </w:rPr>
      </w:pPr>
      <w:r>
        <w:rPr>
          <w:b/>
          <w:bCs/>
          <w:sz w:val="20"/>
        </w:rPr>
        <w:t>Class 10.  Analyzing a case from a relational perspective</w:t>
      </w:r>
    </w:p>
    <w:p w:rsidR="009C15D2" w:rsidRDefault="009C15D2" w:rsidP="009C15D2">
      <w:pPr>
        <w:pStyle w:val="Heading1"/>
        <w:ind w:left="-720" w:right="-900"/>
        <w:rPr>
          <w:b w:val="0"/>
          <w:bCs/>
          <w:i/>
          <w:sz w:val="20"/>
        </w:rPr>
      </w:pPr>
      <w:r>
        <w:rPr>
          <w:b w:val="0"/>
          <w:bCs/>
          <w:sz w:val="20"/>
        </w:rPr>
        <w:lastRenderedPageBreak/>
        <w:t xml:space="preserve">  Hoffman, chapter 8, Dialectical Thinking and Therapeutic Action, </w:t>
      </w:r>
      <w:r>
        <w:rPr>
          <w:b w:val="0"/>
          <w:bCs/>
          <w:iCs/>
          <w:sz w:val="20"/>
        </w:rPr>
        <w:t>Ritual and Spontaneity in the Psychoanalytic Process</w:t>
      </w:r>
      <w:r>
        <w:rPr>
          <w:b w:val="0"/>
          <w:bCs/>
          <w:i/>
          <w:sz w:val="20"/>
        </w:rPr>
        <w:t>,</w:t>
      </w:r>
    </w:p>
    <w:p w:rsidR="009C15D2" w:rsidRDefault="009C15D2" w:rsidP="009C15D2">
      <w:pPr>
        <w:pStyle w:val="Heading1"/>
        <w:ind w:left="-720" w:right="-900"/>
        <w:rPr>
          <w:sz w:val="20"/>
        </w:rPr>
      </w:pPr>
      <w:r>
        <w:rPr>
          <w:b w:val="0"/>
          <w:bCs/>
          <w:sz w:val="20"/>
        </w:rPr>
        <w:t xml:space="preserve"> </w:t>
      </w:r>
      <w:r>
        <w:rPr>
          <w:b w:val="0"/>
          <w:bCs/>
          <w:sz w:val="20"/>
        </w:rPr>
        <w:tab/>
        <w:t>19</w:t>
      </w:r>
      <w:r>
        <w:rPr>
          <w:b w:val="0"/>
          <w:sz w:val="20"/>
        </w:rPr>
        <w:t xml:space="preserve">3-217. Also in Psychoanalytic Quarterly (1994), </w:t>
      </w:r>
      <w:proofErr w:type="spellStart"/>
      <w:r>
        <w:rPr>
          <w:b w:val="0"/>
          <w:sz w:val="20"/>
        </w:rPr>
        <w:t>pp</w:t>
      </w:r>
      <w:proofErr w:type="spellEnd"/>
      <w:r>
        <w:rPr>
          <w:b w:val="0"/>
          <w:sz w:val="20"/>
        </w:rPr>
        <w:t xml:space="preserve"> 187-215.</w:t>
      </w:r>
    </w:p>
    <w:p w:rsidR="009C15D2" w:rsidRDefault="009C15D2" w:rsidP="009C15D2">
      <w:pPr>
        <w:pStyle w:val="Heading4"/>
        <w:numPr>
          <w:ilvl w:val="0"/>
          <w:numId w:val="0"/>
        </w:numPr>
        <w:ind w:left="-720"/>
        <w:rPr>
          <w:bCs w:val="0"/>
          <w:i/>
          <w:iCs/>
          <w:sz w:val="20"/>
          <w:u w:val="none"/>
        </w:rPr>
      </w:pPr>
    </w:p>
    <w:p w:rsidR="009C15D2" w:rsidRDefault="009C15D2" w:rsidP="009C15D2">
      <w:pPr>
        <w:pStyle w:val="Heading4"/>
        <w:numPr>
          <w:ilvl w:val="0"/>
          <w:numId w:val="0"/>
        </w:numPr>
        <w:ind w:left="-720"/>
        <w:rPr>
          <w:bCs w:val="0"/>
          <w:i/>
          <w:iCs/>
          <w:sz w:val="20"/>
          <w:u w:val="none"/>
        </w:rPr>
      </w:pPr>
      <w:r>
        <w:rPr>
          <w:bCs w:val="0"/>
          <w:i/>
          <w:iCs/>
          <w:sz w:val="20"/>
        </w:rPr>
        <w:t xml:space="preserve">VI. Applying Multiple Perspectives to one Case </w:t>
      </w:r>
      <w:r>
        <w:rPr>
          <w:bCs w:val="0"/>
          <w:i/>
          <w:iCs/>
          <w:sz w:val="20"/>
          <w:u w:val="none"/>
        </w:rPr>
        <w:t xml:space="preserve">  </w:t>
      </w:r>
    </w:p>
    <w:p w:rsidR="009C15D2" w:rsidRDefault="009C15D2" w:rsidP="009C15D2">
      <w:pPr>
        <w:pStyle w:val="Heading4"/>
        <w:numPr>
          <w:ilvl w:val="0"/>
          <w:numId w:val="0"/>
        </w:numPr>
        <w:ind w:left="-720"/>
        <w:rPr>
          <w:b w:val="0"/>
          <w:sz w:val="20"/>
        </w:rPr>
      </w:pPr>
      <w:r>
        <w:rPr>
          <w:bCs w:val="0"/>
          <w:sz w:val="20"/>
          <w:u w:val="none"/>
        </w:rPr>
        <w:t>Class 11.  Analyzing one</w:t>
      </w:r>
      <w:r>
        <w:rPr>
          <w:b w:val="0"/>
          <w:sz w:val="20"/>
          <w:u w:val="none"/>
        </w:rPr>
        <w:t xml:space="preserve"> </w:t>
      </w:r>
      <w:r>
        <w:rPr>
          <w:bCs w:val="0"/>
          <w:sz w:val="20"/>
          <w:u w:val="none"/>
        </w:rPr>
        <w:t xml:space="preserve">case from the five psychoanalytic perspectives </w:t>
      </w:r>
    </w:p>
    <w:p w:rsidR="009C15D2" w:rsidRDefault="009C15D2" w:rsidP="009C15D2">
      <w:pPr>
        <w:pStyle w:val="BodyTextIndent"/>
      </w:pPr>
      <w:r>
        <w:t xml:space="preserve">  Silverman, D. (1986). A Multi-model Approach: Looking at Clinical Data from three Theoretical Positions, Psychoanalytic </w:t>
      </w:r>
    </w:p>
    <w:p w:rsidR="009C15D2" w:rsidRDefault="009C15D2" w:rsidP="009C15D2">
      <w:pPr>
        <w:pStyle w:val="BodyTextIndent"/>
        <w:ind w:left="0"/>
      </w:pPr>
      <w:r>
        <w:t>Psychology, 3: 121-132</w:t>
      </w:r>
    </w:p>
    <w:p w:rsidR="009C15D2" w:rsidRPr="00FD32FF" w:rsidRDefault="009C15D2" w:rsidP="009C15D2">
      <w:pPr>
        <w:pStyle w:val="BodyTextIndent"/>
        <w:rPr>
          <w:color w:val="000000"/>
        </w:rPr>
      </w:pPr>
      <w:r>
        <w:t xml:space="preserve">  Pine, F. (2001)</w:t>
      </w:r>
      <w:r>
        <w:rPr>
          <w:color w:val="FF0000"/>
        </w:rPr>
        <w:t xml:space="preserve">. </w:t>
      </w:r>
      <w:r>
        <w:rPr>
          <w:color w:val="000000"/>
        </w:rPr>
        <w:t>Listening and Speaking Psychoanalytically – with What in Mind</w:t>
      </w:r>
      <w:proofErr w:type="gramStart"/>
      <w:r>
        <w:rPr>
          <w:color w:val="000000"/>
        </w:rPr>
        <w:t>?,</w:t>
      </w:r>
      <w:proofErr w:type="gramEnd"/>
      <w:r>
        <w:rPr>
          <w:color w:val="000000"/>
        </w:rPr>
        <w:t xml:space="preserve"> Int’l J. of Psychoanalysis, 82: 901-916</w:t>
      </w:r>
    </w:p>
    <w:p w:rsidR="00203082" w:rsidRDefault="00203082">
      <w:bookmarkStart w:id="0" w:name="_GoBack"/>
      <w:bookmarkEnd w:id="0"/>
    </w:p>
    <w:sectPr w:rsidR="00203082" w:rsidSect="002030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684C"/>
    <w:multiLevelType w:val="hybridMultilevel"/>
    <w:tmpl w:val="A4CA74B0"/>
    <w:lvl w:ilvl="0" w:tplc="F07C458A">
      <w:start w:val="1"/>
      <w:numFmt w:val="upperRoman"/>
      <w:pStyle w:val="Heading4"/>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D2"/>
    <w:rsid w:val="00203082"/>
    <w:rsid w:val="009C15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E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D2"/>
    <w:rPr>
      <w:rFonts w:ascii="Times New Roman" w:eastAsia="Times New Roman" w:hAnsi="Times New Roman" w:cs="Times New Roman"/>
    </w:rPr>
  </w:style>
  <w:style w:type="paragraph" w:styleId="Heading1">
    <w:name w:val="heading 1"/>
    <w:basedOn w:val="Normal"/>
    <w:next w:val="Normal"/>
    <w:link w:val="Heading1Char"/>
    <w:qFormat/>
    <w:rsid w:val="009C15D2"/>
    <w:pPr>
      <w:keepNext/>
      <w:ind w:left="-540"/>
      <w:outlineLvl w:val="0"/>
    </w:pPr>
    <w:rPr>
      <w:b/>
      <w:sz w:val="22"/>
      <w:szCs w:val="22"/>
    </w:rPr>
  </w:style>
  <w:style w:type="paragraph" w:styleId="Heading3">
    <w:name w:val="heading 3"/>
    <w:basedOn w:val="Normal"/>
    <w:next w:val="Normal"/>
    <w:link w:val="Heading3Char"/>
    <w:qFormat/>
    <w:rsid w:val="009C15D2"/>
    <w:pPr>
      <w:keepNext/>
      <w:ind w:left="-540" w:right="-900"/>
      <w:outlineLvl w:val="2"/>
    </w:pPr>
    <w:rPr>
      <w:b/>
      <w:sz w:val="20"/>
      <w:szCs w:val="22"/>
    </w:rPr>
  </w:style>
  <w:style w:type="paragraph" w:styleId="Heading4">
    <w:name w:val="heading 4"/>
    <w:basedOn w:val="Normal"/>
    <w:next w:val="Normal"/>
    <w:link w:val="Heading4Char"/>
    <w:qFormat/>
    <w:rsid w:val="009C15D2"/>
    <w:pPr>
      <w:keepNext/>
      <w:numPr>
        <w:numId w:val="1"/>
      </w:numPr>
      <w:tabs>
        <w:tab w:val="clear" w:pos="180"/>
      </w:tabs>
      <w:ind w:left="-180" w:hanging="360"/>
      <w:outlineLvl w:val="3"/>
    </w:pPr>
    <w:rPr>
      <w:b/>
      <w:bCs/>
      <w:sz w:val="22"/>
      <w:szCs w:val="22"/>
      <w:u w:val="single"/>
    </w:rPr>
  </w:style>
  <w:style w:type="paragraph" w:styleId="Heading6">
    <w:name w:val="heading 6"/>
    <w:basedOn w:val="Normal"/>
    <w:next w:val="Normal"/>
    <w:link w:val="Heading6Char"/>
    <w:qFormat/>
    <w:rsid w:val="009C15D2"/>
    <w:pPr>
      <w:keepNext/>
      <w:ind w:left="-180" w:right="-900"/>
      <w:outlineLvl w:val="5"/>
    </w:pPr>
    <w:rPr>
      <w:b/>
      <w:bCs/>
      <w:sz w:val="20"/>
      <w:szCs w:val="22"/>
    </w:rPr>
  </w:style>
  <w:style w:type="paragraph" w:styleId="Heading7">
    <w:name w:val="heading 7"/>
    <w:basedOn w:val="Normal"/>
    <w:next w:val="Normal"/>
    <w:link w:val="Heading7Char"/>
    <w:qFormat/>
    <w:rsid w:val="009C15D2"/>
    <w:pPr>
      <w:keepNext/>
      <w:ind w:left="-180" w:right="-900"/>
      <w:outlineLvl w:val="6"/>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5D2"/>
    <w:rPr>
      <w:rFonts w:ascii="Times New Roman" w:eastAsia="Times New Roman" w:hAnsi="Times New Roman" w:cs="Times New Roman"/>
      <w:b/>
      <w:sz w:val="22"/>
      <w:szCs w:val="22"/>
    </w:rPr>
  </w:style>
  <w:style w:type="character" w:customStyle="1" w:styleId="Heading3Char">
    <w:name w:val="Heading 3 Char"/>
    <w:basedOn w:val="DefaultParagraphFont"/>
    <w:link w:val="Heading3"/>
    <w:rsid w:val="009C15D2"/>
    <w:rPr>
      <w:rFonts w:ascii="Times New Roman" w:eastAsia="Times New Roman" w:hAnsi="Times New Roman" w:cs="Times New Roman"/>
      <w:b/>
      <w:sz w:val="20"/>
      <w:szCs w:val="22"/>
    </w:rPr>
  </w:style>
  <w:style w:type="character" w:customStyle="1" w:styleId="Heading4Char">
    <w:name w:val="Heading 4 Char"/>
    <w:basedOn w:val="DefaultParagraphFont"/>
    <w:link w:val="Heading4"/>
    <w:rsid w:val="009C15D2"/>
    <w:rPr>
      <w:rFonts w:ascii="Times New Roman" w:eastAsia="Times New Roman" w:hAnsi="Times New Roman" w:cs="Times New Roman"/>
      <w:b/>
      <w:bCs/>
      <w:sz w:val="22"/>
      <w:szCs w:val="22"/>
      <w:u w:val="single"/>
    </w:rPr>
  </w:style>
  <w:style w:type="character" w:customStyle="1" w:styleId="Heading6Char">
    <w:name w:val="Heading 6 Char"/>
    <w:basedOn w:val="DefaultParagraphFont"/>
    <w:link w:val="Heading6"/>
    <w:rsid w:val="009C15D2"/>
    <w:rPr>
      <w:rFonts w:ascii="Times New Roman" w:eastAsia="Times New Roman" w:hAnsi="Times New Roman" w:cs="Times New Roman"/>
      <w:b/>
      <w:bCs/>
      <w:sz w:val="20"/>
      <w:szCs w:val="22"/>
    </w:rPr>
  </w:style>
  <w:style w:type="character" w:customStyle="1" w:styleId="Heading7Char">
    <w:name w:val="Heading 7 Char"/>
    <w:basedOn w:val="DefaultParagraphFont"/>
    <w:link w:val="Heading7"/>
    <w:rsid w:val="009C15D2"/>
    <w:rPr>
      <w:rFonts w:ascii="Times New Roman" w:eastAsia="Times New Roman" w:hAnsi="Times New Roman" w:cs="Times New Roman"/>
      <w:b/>
      <w:sz w:val="22"/>
      <w:szCs w:val="22"/>
    </w:rPr>
  </w:style>
  <w:style w:type="paragraph" w:styleId="Title">
    <w:name w:val="Title"/>
    <w:basedOn w:val="Normal"/>
    <w:link w:val="TitleChar"/>
    <w:qFormat/>
    <w:rsid w:val="009C15D2"/>
    <w:pPr>
      <w:ind w:left="-900" w:right="-900"/>
      <w:jc w:val="center"/>
    </w:pPr>
    <w:rPr>
      <w:b/>
      <w:szCs w:val="28"/>
      <w:u w:val="single"/>
    </w:rPr>
  </w:style>
  <w:style w:type="character" w:customStyle="1" w:styleId="TitleChar">
    <w:name w:val="Title Char"/>
    <w:basedOn w:val="DefaultParagraphFont"/>
    <w:link w:val="Title"/>
    <w:rsid w:val="009C15D2"/>
    <w:rPr>
      <w:rFonts w:ascii="Times New Roman" w:eastAsia="Times New Roman" w:hAnsi="Times New Roman" w:cs="Times New Roman"/>
      <w:b/>
      <w:szCs w:val="28"/>
      <w:u w:val="single"/>
    </w:rPr>
  </w:style>
  <w:style w:type="paragraph" w:styleId="BodyText2">
    <w:name w:val="Body Text 2"/>
    <w:basedOn w:val="Normal"/>
    <w:link w:val="BodyText2Char"/>
    <w:rsid w:val="009C15D2"/>
    <w:rPr>
      <w:color w:val="FF6600"/>
      <w:sz w:val="20"/>
      <w:szCs w:val="22"/>
      <w:u w:val="single"/>
    </w:rPr>
  </w:style>
  <w:style w:type="character" w:customStyle="1" w:styleId="BodyText2Char">
    <w:name w:val="Body Text 2 Char"/>
    <w:basedOn w:val="DefaultParagraphFont"/>
    <w:link w:val="BodyText2"/>
    <w:rsid w:val="009C15D2"/>
    <w:rPr>
      <w:rFonts w:ascii="Times New Roman" w:eastAsia="Times New Roman" w:hAnsi="Times New Roman" w:cs="Times New Roman"/>
      <w:color w:val="FF6600"/>
      <w:sz w:val="20"/>
      <w:szCs w:val="22"/>
      <w:u w:val="single"/>
    </w:rPr>
  </w:style>
  <w:style w:type="paragraph" w:styleId="BodyText">
    <w:name w:val="Body Text"/>
    <w:basedOn w:val="Normal"/>
    <w:link w:val="BodyTextChar"/>
    <w:rsid w:val="009C15D2"/>
    <w:rPr>
      <w:sz w:val="20"/>
    </w:rPr>
  </w:style>
  <w:style w:type="character" w:customStyle="1" w:styleId="BodyTextChar">
    <w:name w:val="Body Text Char"/>
    <w:basedOn w:val="DefaultParagraphFont"/>
    <w:link w:val="BodyText"/>
    <w:rsid w:val="009C15D2"/>
    <w:rPr>
      <w:rFonts w:ascii="Times New Roman" w:eastAsia="Times New Roman" w:hAnsi="Times New Roman" w:cs="Times New Roman"/>
      <w:sz w:val="20"/>
    </w:rPr>
  </w:style>
  <w:style w:type="paragraph" w:styleId="BlockText">
    <w:name w:val="Block Text"/>
    <w:basedOn w:val="Normal"/>
    <w:rsid w:val="009C15D2"/>
    <w:pPr>
      <w:ind w:left="720" w:right="-900" w:hanging="720"/>
    </w:pPr>
    <w:rPr>
      <w:bCs/>
      <w:sz w:val="22"/>
      <w:szCs w:val="22"/>
    </w:rPr>
  </w:style>
  <w:style w:type="paragraph" w:styleId="BodyTextIndent">
    <w:name w:val="Body Text Indent"/>
    <w:basedOn w:val="Normal"/>
    <w:link w:val="BodyTextIndentChar"/>
    <w:rsid w:val="009C15D2"/>
    <w:pPr>
      <w:ind w:left="-720"/>
    </w:pPr>
    <w:rPr>
      <w:sz w:val="20"/>
    </w:rPr>
  </w:style>
  <w:style w:type="character" w:customStyle="1" w:styleId="BodyTextIndentChar">
    <w:name w:val="Body Text Indent Char"/>
    <w:basedOn w:val="DefaultParagraphFont"/>
    <w:link w:val="BodyTextIndent"/>
    <w:rsid w:val="009C15D2"/>
    <w:rPr>
      <w:rFonts w:ascii="Times New Roman" w:eastAsia="Times New Roman" w:hAnsi="Times New Roman" w:cs="Times New Roman"/>
      <w:sz w:val="20"/>
    </w:rPr>
  </w:style>
  <w:style w:type="character" w:styleId="Hyperlink">
    <w:name w:val="Hyperlink"/>
    <w:basedOn w:val="DefaultParagraphFont"/>
    <w:uiPriority w:val="99"/>
    <w:unhideWhenUsed/>
    <w:rsid w:val="009C15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D2"/>
    <w:rPr>
      <w:rFonts w:ascii="Times New Roman" w:eastAsia="Times New Roman" w:hAnsi="Times New Roman" w:cs="Times New Roman"/>
    </w:rPr>
  </w:style>
  <w:style w:type="paragraph" w:styleId="Heading1">
    <w:name w:val="heading 1"/>
    <w:basedOn w:val="Normal"/>
    <w:next w:val="Normal"/>
    <w:link w:val="Heading1Char"/>
    <w:qFormat/>
    <w:rsid w:val="009C15D2"/>
    <w:pPr>
      <w:keepNext/>
      <w:ind w:left="-540"/>
      <w:outlineLvl w:val="0"/>
    </w:pPr>
    <w:rPr>
      <w:b/>
      <w:sz w:val="22"/>
      <w:szCs w:val="22"/>
    </w:rPr>
  </w:style>
  <w:style w:type="paragraph" w:styleId="Heading3">
    <w:name w:val="heading 3"/>
    <w:basedOn w:val="Normal"/>
    <w:next w:val="Normal"/>
    <w:link w:val="Heading3Char"/>
    <w:qFormat/>
    <w:rsid w:val="009C15D2"/>
    <w:pPr>
      <w:keepNext/>
      <w:ind w:left="-540" w:right="-900"/>
      <w:outlineLvl w:val="2"/>
    </w:pPr>
    <w:rPr>
      <w:b/>
      <w:sz w:val="20"/>
      <w:szCs w:val="22"/>
    </w:rPr>
  </w:style>
  <w:style w:type="paragraph" w:styleId="Heading4">
    <w:name w:val="heading 4"/>
    <w:basedOn w:val="Normal"/>
    <w:next w:val="Normal"/>
    <w:link w:val="Heading4Char"/>
    <w:qFormat/>
    <w:rsid w:val="009C15D2"/>
    <w:pPr>
      <w:keepNext/>
      <w:numPr>
        <w:numId w:val="1"/>
      </w:numPr>
      <w:tabs>
        <w:tab w:val="clear" w:pos="180"/>
      </w:tabs>
      <w:ind w:left="-180" w:hanging="360"/>
      <w:outlineLvl w:val="3"/>
    </w:pPr>
    <w:rPr>
      <w:b/>
      <w:bCs/>
      <w:sz w:val="22"/>
      <w:szCs w:val="22"/>
      <w:u w:val="single"/>
    </w:rPr>
  </w:style>
  <w:style w:type="paragraph" w:styleId="Heading6">
    <w:name w:val="heading 6"/>
    <w:basedOn w:val="Normal"/>
    <w:next w:val="Normal"/>
    <w:link w:val="Heading6Char"/>
    <w:qFormat/>
    <w:rsid w:val="009C15D2"/>
    <w:pPr>
      <w:keepNext/>
      <w:ind w:left="-180" w:right="-900"/>
      <w:outlineLvl w:val="5"/>
    </w:pPr>
    <w:rPr>
      <w:b/>
      <w:bCs/>
      <w:sz w:val="20"/>
      <w:szCs w:val="22"/>
    </w:rPr>
  </w:style>
  <w:style w:type="paragraph" w:styleId="Heading7">
    <w:name w:val="heading 7"/>
    <w:basedOn w:val="Normal"/>
    <w:next w:val="Normal"/>
    <w:link w:val="Heading7Char"/>
    <w:qFormat/>
    <w:rsid w:val="009C15D2"/>
    <w:pPr>
      <w:keepNext/>
      <w:ind w:left="-180" w:right="-900"/>
      <w:outlineLvl w:val="6"/>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5D2"/>
    <w:rPr>
      <w:rFonts w:ascii="Times New Roman" w:eastAsia="Times New Roman" w:hAnsi="Times New Roman" w:cs="Times New Roman"/>
      <w:b/>
      <w:sz w:val="22"/>
      <w:szCs w:val="22"/>
    </w:rPr>
  </w:style>
  <w:style w:type="character" w:customStyle="1" w:styleId="Heading3Char">
    <w:name w:val="Heading 3 Char"/>
    <w:basedOn w:val="DefaultParagraphFont"/>
    <w:link w:val="Heading3"/>
    <w:rsid w:val="009C15D2"/>
    <w:rPr>
      <w:rFonts w:ascii="Times New Roman" w:eastAsia="Times New Roman" w:hAnsi="Times New Roman" w:cs="Times New Roman"/>
      <w:b/>
      <w:sz w:val="20"/>
      <w:szCs w:val="22"/>
    </w:rPr>
  </w:style>
  <w:style w:type="character" w:customStyle="1" w:styleId="Heading4Char">
    <w:name w:val="Heading 4 Char"/>
    <w:basedOn w:val="DefaultParagraphFont"/>
    <w:link w:val="Heading4"/>
    <w:rsid w:val="009C15D2"/>
    <w:rPr>
      <w:rFonts w:ascii="Times New Roman" w:eastAsia="Times New Roman" w:hAnsi="Times New Roman" w:cs="Times New Roman"/>
      <w:b/>
      <w:bCs/>
      <w:sz w:val="22"/>
      <w:szCs w:val="22"/>
      <w:u w:val="single"/>
    </w:rPr>
  </w:style>
  <w:style w:type="character" w:customStyle="1" w:styleId="Heading6Char">
    <w:name w:val="Heading 6 Char"/>
    <w:basedOn w:val="DefaultParagraphFont"/>
    <w:link w:val="Heading6"/>
    <w:rsid w:val="009C15D2"/>
    <w:rPr>
      <w:rFonts w:ascii="Times New Roman" w:eastAsia="Times New Roman" w:hAnsi="Times New Roman" w:cs="Times New Roman"/>
      <w:b/>
      <w:bCs/>
      <w:sz w:val="20"/>
      <w:szCs w:val="22"/>
    </w:rPr>
  </w:style>
  <w:style w:type="character" w:customStyle="1" w:styleId="Heading7Char">
    <w:name w:val="Heading 7 Char"/>
    <w:basedOn w:val="DefaultParagraphFont"/>
    <w:link w:val="Heading7"/>
    <w:rsid w:val="009C15D2"/>
    <w:rPr>
      <w:rFonts w:ascii="Times New Roman" w:eastAsia="Times New Roman" w:hAnsi="Times New Roman" w:cs="Times New Roman"/>
      <w:b/>
      <w:sz w:val="22"/>
      <w:szCs w:val="22"/>
    </w:rPr>
  </w:style>
  <w:style w:type="paragraph" w:styleId="Title">
    <w:name w:val="Title"/>
    <w:basedOn w:val="Normal"/>
    <w:link w:val="TitleChar"/>
    <w:qFormat/>
    <w:rsid w:val="009C15D2"/>
    <w:pPr>
      <w:ind w:left="-900" w:right="-900"/>
      <w:jc w:val="center"/>
    </w:pPr>
    <w:rPr>
      <w:b/>
      <w:szCs w:val="28"/>
      <w:u w:val="single"/>
    </w:rPr>
  </w:style>
  <w:style w:type="character" w:customStyle="1" w:styleId="TitleChar">
    <w:name w:val="Title Char"/>
    <w:basedOn w:val="DefaultParagraphFont"/>
    <w:link w:val="Title"/>
    <w:rsid w:val="009C15D2"/>
    <w:rPr>
      <w:rFonts w:ascii="Times New Roman" w:eastAsia="Times New Roman" w:hAnsi="Times New Roman" w:cs="Times New Roman"/>
      <w:b/>
      <w:szCs w:val="28"/>
      <w:u w:val="single"/>
    </w:rPr>
  </w:style>
  <w:style w:type="paragraph" w:styleId="BodyText2">
    <w:name w:val="Body Text 2"/>
    <w:basedOn w:val="Normal"/>
    <w:link w:val="BodyText2Char"/>
    <w:rsid w:val="009C15D2"/>
    <w:rPr>
      <w:color w:val="FF6600"/>
      <w:sz w:val="20"/>
      <w:szCs w:val="22"/>
      <w:u w:val="single"/>
    </w:rPr>
  </w:style>
  <w:style w:type="character" w:customStyle="1" w:styleId="BodyText2Char">
    <w:name w:val="Body Text 2 Char"/>
    <w:basedOn w:val="DefaultParagraphFont"/>
    <w:link w:val="BodyText2"/>
    <w:rsid w:val="009C15D2"/>
    <w:rPr>
      <w:rFonts w:ascii="Times New Roman" w:eastAsia="Times New Roman" w:hAnsi="Times New Roman" w:cs="Times New Roman"/>
      <w:color w:val="FF6600"/>
      <w:sz w:val="20"/>
      <w:szCs w:val="22"/>
      <w:u w:val="single"/>
    </w:rPr>
  </w:style>
  <w:style w:type="paragraph" w:styleId="BodyText">
    <w:name w:val="Body Text"/>
    <w:basedOn w:val="Normal"/>
    <w:link w:val="BodyTextChar"/>
    <w:rsid w:val="009C15D2"/>
    <w:rPr>
      <w:sz w:val="20"/>
    </w:rPr>
  </w:style>
  <w:style w:type="character" w:customStyle="1" w:styleId="BodyTextChar">
    <w:name w:val="Body Text Char"/>
    <w:basedOn w:val="DefaultParagraphFont"/>
    <w:link w:val="BodyText"/>
    <w:rsid w:val="009C15D2"/>
    <w:rPr>
      <w:rFonts w:ascii="Times New Roman" w:eastAsia="Times New Roman" w:hAnsi="Times New Roman" w:cs="Times New Roman"/>
      <w:sz w:val="20"/>
    </w:rPr>
  </w:style>
  <w:style w:type="paragraph" w:styleId="BlockText">
    <w:name w:val="Block Text"/>
    <w:basedOn w:val="Normal"/>
    <w:rsid w:val="009C15D2"/>
    <w:pPr>
      <w:ind w:left="720" w:right="-900" w:hanging="720"/>
    </w:pPr>
    <w:rPr>
      <w:bCs/>
      <w:sz w:val="22"/>
      <w:szCs w:val="22"/>
    </w:rPr>
  </w:style>
  <w:style w:type="paragraph" w:styleId="BodyTextIndent">
    <w:name w:val="Body Text Indent"/>
    <w:basedOn w:val="Normal"/>
    <w:link w:val="BodyTextIndentChar"/>
    <w:rsid w:val="009C15D2"/>
    <w:pPr>
      <w:ind w:left="-720"/>
    </w:pPr>
    <w:rPr>
      <w:sz w:val="20"/>
    </w:rPr>
  </w:style>
  <w:style w:type="character" w:customStyle="1" w:styleId="BodyTextIndentChar">
    <w:name w:val="Body Text Indent Char"/>
    <w:basedOn w:val="DefaultParagraphFont"/>
    <w:link w:val="BodyTextIndent"/>
    <w:rsid w:val="009C15D2"/>
    <w:rPr>
      <w:rFonts w:ascii="Times New Roman" w:eastAsia="Times New Roman" w:hAnsi="Times New Roman" w:cs="Times New Roman"/>
      <w:sz w:val="20"/>
    </w:rPr>
  </w:style>
  <w:style w:type="character" w:styleId="Hyperlink">
    <w:name w:val="Hyperlink"/>
    <w:basedOn w:val="DefaultParagraphFont"/>
    <w:uiPriority w:val="99"/>
    <w:unhideWhenUsed/>
    <w:rsid w:val="009C1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crane4@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Macintosh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Shimer</dc:creator>
  <cp:keywords/>
  <dc:description/>
  <cp:lastModifiedBy>Janet Shimer</cp:lastModifiedBy>
  <cp:revision>1</cp:revision>
  <dcterms:created xsi:type="dcterms:W3CDTF">2014-10-13T12:37:00Z</dcterms:created>
  <dcterms:modified xsi:type="dcterms:W3CDTF">2014-10-13T12:37:00Z</dcterms:modified>
</cp:coreProperties>
</file>